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40" w:lineRule="exact"/>
        <w:ind w:left="0" w:leftChars="0" w:right="0" w:rightChars="0" w:firstLine="0" w:firstLineChars="0"/>
        <w:jc w:val="center"/>
        <w:textAlignment w:val="auto"/>
        <w:outlineLvl w:val="3"/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44"/>
          <w:szCs w:val="44"/>
          <w:lang w:eastAsia="zh-CN"/>
        </w:rPr>
        <w:t>关于始兴县碧桂园三个小区（翡翠山、丹凤府、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40" w:lineRule="exact"/>
        <w:ind w:left="0" w:leftChars="0" w:right="0" w:rightChars="0" w:firstLine="0" w:firstLineChars="0"/>
        <w:jc w:val="center"/>
        <w:textAlignment w:val="auto"/>
        <w:outlineLvl w:val="3"/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44"/>
          <w:szCs w:val="44"/>
          <w:lang w:eastAsia="zh-CN"/>
        </w:rPr>
        <w:t>天樾湾）前期物业服务收费标准的方案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/>
        <w:jc w:val="center"/>
        <w:textAlignment w:val="auto"/>
        <w:outlineLvl w:val="9"/>
        <w:rPr>
          <w:rFonts w:hint="eastAsia" w:ascii="方正楷体简体" w:hAnsi="方正楷体简体" w:eastAsia="方正楷体简体" w:cs="方正楷体简体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楷体简体" w:hAnsi="方正楷体简体" w:eastAsia="方正楷体简体" w:cs="方正楷体简体"/>
          <w:b w:val="0"/>
          <w:bCs/>
          <w:color w:val="auto"/>
          <w:spacing w:val="-5"/>
          <w:sz w:val="32"/>
          <w:szCs w:val="32"/>
          <w:shd w:val="clear" w:color="auto" w:fill="auto"/>
        </w:rPr>
        <w:t>（征求意见稿）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根据《广东省人民政府办公厅关于印发〈广东省定价目录（2022年版）〉的通知》（粤府办〔2022〕5号）、</w:t>
      </w:r>
      <w:r>
        <w:rPr>
          <w:rFonts w:hint="eastAsia" w:ascii="Times New Roman" w:hAnsi="Times New Roman" w:eastAsia="方正仿宋简体" w:cs="仿宋_GB2312"/>
          <w:b w:val="0"/>
          <w:bCs w:val="0"/>
          <w:color w:val="auto"/>
          <w:spacing w:val="-5"/>
          <w:kern w:val="0"/>
          <w:sz w:val="32"/>
          <w:szCs w:val="32"/>
        </w:rPr>
        <w:t>《广东省发展改革委关于印发政府制定价格行为规则的实施细则（2024年修订）的通知》（粤发改规〔2024〕3号）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等规定，</w:t>
      </w:r>
      <w:r>
        <w:rPr>
          <w:rFonts w:hint="eastAsia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根据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韶关市金律会计师事务所《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关于碧桂园生活服务集团股份有限公司韶关始兴分公司（翡翠山）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2021年1月至2023年12月物</w:t>
      </w:r>
      <w:bookmarkStart w:id="0" w:name="_GoBack"/>
      <w:bookmarkEnd w:id="0"/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业服务成本情况的审计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报告》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韶金律审字</w:t>
      </w:r>
      <w:r>
        <w:rPr>
          <w:rFonts w:hint="eastAsia" w:ascii="Times New Roman" w:hAnsi="Times New Roman" w:eastAsia="方正仿宋简体"/>
          <w:spacing w:val="-5"/>
          <w:sz w:val="32"/>
          <w:szCs w:val="32"/>
        </w:rPr>
        <w:t>〔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202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简体"/>
          <w:spacing w:val="-5"/>
          <w:sz w:val="32"/>
          <w:szCs w:val="32"/>
        </w:rPr>
        <w:t>〕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384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号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）</w:t>
      </w:r>
      <w:r>
        <w:rPr>
          <w:rFonts w:hint="eastAsia" w:eastAsia="方正仿宋简体"/>
          <w:spacing w:val="-5"/>
          <w:sz w:val="32"/>
          <w:szCs w:val="32"/>
          <w:lang w:val="en-US" w:eastAsia="zh-CN"/>
        </w:rPr>
        <w:t>、《碧桂园生活服务集团股份有限公司韶关始兴分公司（丹凤府小区）物业服务成本审核报告》（韶金律核字〔2023〕028号）、</w:t>
      </w:r>
      <w:r>
        <w:rPr>
          <w:rFonts w:hint="eastAsia" w:ascii="Times New Roman" w:hAnsi="Times New Roman" w:eastAsia="方正仿宋简体" w:cs="仿宋_GB2312"/>
          <w:color w:val="auto"/>
          <w:spacing w:val="-5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碧桂园生活服务集团股份有限公司韶关始兴分公司（天樾湾小区）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物业服务成本审核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报告》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韶金律核字</w:t>
      </w:r>
      <w:r>
        <w:rPr>
          <w:rFonts w:hint="eastAsia" w:ascii="Times New Roman" w:hAnsi="Times New Roman" w:eastAsia="方正仿宋简体"/>
          <w:spacing w:val="-5"/>
          <w:sz w:val="32"/>
          <w:szCs w:val="32"/>
        </w:rPr>
        <w:t>〔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202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/>
          <w:spacing w:val="-5"/>
          <w:sz w:val="32"/>
          <w:szCs w:val="32"/>
        </w:rPr>
        <w:t>〕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029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号</w:t>
      </w:r>
      <w:r>
        <w:rPr>
          <w:rFonts w:hint="eastAsia" w:ascii="Times New Roman" w:hAnsi="Times New Roman" w:eastAsia="方正仿宋简体"/>
          <w:spacing w:val="-5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，参考周边县</w:t>
      </w:r>
      <w:r>
        <w:rPr>
          <w:rFonts w:hint="eastAsia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市</w:t>
      </w:r>
      <w:r>
        <w:rPr>
          <w:rFonts w:hint="eastAsia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区</w:t>
      </w:r>
      <w:r>
        <w:rPr>
          <w:rFonts w:hint="eastAsia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）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物业服务收费水平，结合住宅小区拟建的居住环境和拟提供的物业管理服务实际，我局拟定了《关于始兴县碧桂园三个小区（翡翠山、丹凤府、天樾湾）前期物业服务收费标准的方案（征求意见稿）》，具体如下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黑体简体" w:hAnsi="方正黑体简体" w:eastAsia="方正黑体简体" w:cs="方正黑体简体"/>
          <w:b w:val="0"/>
          <w:bCs/>
          <w:color w:val="auto"/>
          <w:spacing w:val="-5"/>
          <w:sz w:val="32"/>
          <w:szCs w:val="32"/>
          <w:shd w:val="clear" w:color="auto" w:fill="auto"/>
        </w:rPr>
        <w:t>一、收费标准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翡翠山、丹凤府、天樾湾</w:t>
      </w:r>
      <w:r>
        <w:rPr>
          <w:rFonts w:hint="eastAsia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  <w:lang w:eastAsia="zh-CN"/>
        </w:rPr>
        <w:t>等三个小区的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普通住宅小区（带电梯）前期物业服务收费标准为按建筑面积</w:t>
      </w:r>
      <w:r>
        <w:rPr>
          <w:rFonts w:hint="eastAsia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  <w:t>1.80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元/月</w:t>
      </w:r>
      <w:r>
        <w:rPr>
          <w:rFonts w:hint="eastAsia" w:ascii="Times New Roman" w:hAnsi="Times New Roman" w:eastAsia="方正仿宋简体" w:cs="仿宋_GB2312"/>
          <w:b w:val="0"/>
          <w:bCs w:val="0"/>
          <w:color w:val="auto"/>
          <w:spacing w:val="-5"/>
          <w:sz w:val="32"/>
          <w:szCs w:val="32"/>
          <w:lang w:eastAsia="zh-CN"/>
        </w:rPr>
        <w:t>·</w:t>
      </w:r>
      <w:r>
        <w:rPr>
          <w:rFonts w:hint="eastAsia" w:eastAsia="方正仿宋简体" w:cs="仿宋_GB2312"/>
          <w:b w:val="0"/>
          <w:bCs w:val="0"/>
          <w:color w:val="auto"/>
          <w:spacing w:val="-5"/>
          <w:sz w:val="32"/>
          <w:szCs w:val="32"/>
          <w:lang w:eastAsia="zh-CN"/>
        </w:rPr>
        <w:t>㎡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，业主自有产权车位物业服务收费为</w:t>
      </w:r>
      <w:r>
        <w:rPr>
          <w:rFonts w:hint="eastAsia" w:ascii="Times New Roman" w:hAnsi="Times New Roman" w:eastAsia="方正仿宋简体" w:cs="仿宋_GB2312"/>
          <w:b w:val="0"/>
          <w:bCs w:val="0"/>
          <w:color w:val="auto"/>
          <w:spacing w:val="-5"/>
          <w:sz w:val="32"/>
          <w:szCs w:val="32"/>
          <w:lang w:eastAsia="zh-CN"/>
        </w:rPr>
        <w:t>40元/</w:t>
      </w:r>
      <w:r>
        <w:rPr>
          <w:rFonts w:hint="eastAsia" w:eastAsia="方正仿宋简体" w:cs="仿宋_GB2312"/>
          <w:b w:val="0"/>
          <w:bCs w:val="0"/>
          <w:color w:val="auto"/>
          <w:spacing w:val="-5"/>
          <w:sz w:val="32"/>
          <w:szCs w:val="32"/>
          <w:lang w:eastAsia="zh-CN"/>
        </w:rPr>
        <w:t>车位</w:t>
      </w:r>
      <w:r>
        <w:rPr>
          <w:rFonts w:hint="eastAsia" w:ascii="Times New Roman" w:hAnsi="Times New Roman" w:eastAsia="方正仿宋简体" w:cs="仿宋_GB2312"/>
          <w:b w:val="0"/>
          <w:bCs w:val="0"/>
          <w:color w:val="auto"/>
          <w:spacing w:val="-5"/>
          <w:sz w:val="32"/>
          <w:szCs w:val="32"/>
          <w:lang w:eastAsia="zh-CN"/>
        </w:rPr>
        <w:t>·月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，车库按普通住宅物业服务收费标准执行。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上述收费标准中包括物业区域内绿化养护、环境卫生清洁、设备设施日常维护以及公用水、电等费用，即不再另外分摊给业主公用水、电等费用。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商铺物业服务收费实行市场调节价。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黑体简体" w:hAnsi="方正黑体简体" w:eastAsia="方正黑体简体" w:cs="方正黑体简体"/>
          <w:b w:val="0"/>
          <w:bCs/>
          <w:color w:val="auto"/>
          <w:spacing w:val="-5"/>
          <w:sz w:val="32"/>
          <w:szCs w:val="32"/>
          <w:shd w:val="clear" w:color="auto" w:fill="auto"/>
        </w:rPr>
        <w:t>二、执行时间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上述收费标准自202</w:t>
      </w:r>
      <w:r>
        <w:rPr>
          <w:rFonts w:hint="eastAsia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年</w:t>
      </w:r>
      <w:r>
        <w:rPr>
          <w:rFonts w:hint="eastAsia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月1日（具体按物业交付时间）起执行。执行中如遇有关价格问题，请及时向我局反馈。执行期间如上级政府有新的物业服务收费政策规定，则按新规定执行。业主大会成立后，住宅（含自有产权车位）前期物业服务收费实行市场调节价，由双方通过合同约定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方正黑体简体" w:hAnsi="方正黑体简体" w:eastAsia="方正黑体简体" w:cs="方正黑体简体"/>
          <w:b w:val="0"/>
          <w:bCs/>
          <w:color w:val="auto"/>
          <w:spacing w:val="-5"/>
          <w:sz w:val="32"/>
          <w:szCs w:val="32"/>
          <w:shd w:val="clear" w:color="auto" w:fill="auto"/>
        </w:rPr>
        <w:t>三、相关要求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2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方正仿宋简体"/>
          <w:spacing w:val="-5"/>
          <w:sz w:val="32"/>
          <w:szCs w:val="32"/>
          <w:lang w:val="zh-CN"/>
        </w:rPr>
        <w:t>碧桂园生活服务集团股份有限公司韶关始兴分公司</w:t>
      </w:r>
      <w:r>
        <w:rPr>
          <w:rFonts w:hint="eastAsia" w:ascii="Times New Roman" w:hAnsi="Times New Roman" w:eastAsia="方正仿宋简体" w:cs="Times New Roman"/>
          <w:b w:val="0"/>
          <w:bCs/>
          <w:color w:val="auto"/>
          <w:spacing w:val="-5"/>
          <w:sz w:val="32"/>
          <w:szCs w:val="32"/>
          <w:shd w:val="clear" w:color="auto" w:fill="auto"/>
        </w:rPr>
        <w:t>应按申报的物业服务内容，即不低于《关于编制印发《韶关市物业服务等级标准》的通知》（韶物协〔2021〕15号）规定的一级服务标准，与业主或物业使用人在前期物业服务协议中约定前期物业服务项目、服务内容、服务标准、收费标准等，并为业主或物业使用人提供质价相符的服务。做好物业服务收费明码标价及相关政策宣传解释工作，并积极配合相关部门做好小区社会管理工作。</w:t>
      </w:r>
    </w:p>
    <w:sectPr>
      <w:headerReference r:id="rId3" w:type="default"/>
      <w:footerReference r:id="rId4" w:type="default"/>
      <w:pgSz w:w="11906" w:h="16838"/>
      <w:pgMar w:top="1440" w:right="1480" w:bottom="1440" w:left="148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Times #20New #20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新宋体">
    <w:panose1 w:val="02010609030101010101"/>
    <w:charset w:val="86"/>
    <w:family w:val="swiss"/>
    <w:pitch w:val="default"/>
    <w:sig w:usb0="00000203" w:usb1="288F0000" w:usb2="00000006" w:usb3="00000000" w:csb0="00040001" w:csb1="00000000"/>
  </w:font>
  <w:font w:name="新宋体">
    <w:panose1 w:val="02010609030101010101"/>
    <w:charset w:val="86"/>
    <w:family w:val="decorative"/>
    <w:pitch w:val="default"/>
    <w:sig w:usb0="00000203" w:usb1="288F0000" w:usb2="00000006" w:usb3="00000000" w:csb0="00040001" w:csb1="00000000"/>
  </w:font>
  <w:font w:name="新宋体">
    <w:panose1 w:val="02010609030101010101"/>
    <w:charset w:val="86"/>
    <w:family w:val="roman"/>
    <w:pitch w:val="default"/>
    <w:sig w:usb0="00000203" w:usb1="288F0000" w:usb2="0000000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-112395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8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FKItHWAAAACAEAAA8AAAAAAAAA&#10;AQAgAAAAIgAAAGRycy9kb3ducmV2LnhtbFBLAQIUABQAAAAIAIdO4kAF3HKwEwIAABMEAAAOAAAA&#10;AAAAAAEAIAAAACU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F0860"/>
    <w:rsid w:val="0EFC05C5"/>
    <w:rsid w:val="10D861B8"/>
    <w:rsid w:val="1AC309DE"/>
    <w:rsid w:val="1F0D69E4"/>
    <w:rsid w:val="26843F34"/>
    <w:rsid w:val="26DD5F5F"/>
    <w:rsid w:val="27670B98"/>
    <w:rsid w:val="2A226BE9"/>
    <w:rsid w:val="2DF027FC"/>
    <w:rsid w:val="320241CB"/>
    <w:rsid w:val="37F16A56"/>
    <w:rsid w:val="39A47721"/>
    <w:rsid w:val="3E6F3762"/>
    <w:rsid w:val="44D235BB"/>
    <w:rsid w:val="458520D0"/>
    <w:rsid w:val="45B37F67"/>
    <w:rsid w:val="49625FD4"/>
    <w:rsid w:val="4AC25AEE"/>
    <w:rsid w:val="4C4F09D8"/>
    <w:rsid w:val="4D442327"/>
    <w:rsid w:val="4DF20CA5"/>
    <w:rsid w:val="4E2950C1"/>
    <w:rsid w:val="4FE2609D"/>
    <w:rsid w:val="526E5BF0"/>
    <w:rsid w:val="529D6E09"/>
    <w:rsid w:val="53FD4331"/>
    <w:rsid w:val="54172A94"/>
    <w:rsid w:val="5AC029DD"/>
    <w:rsid w:val="5ACA2920"/>
    <w:rsid w:val="5C6E0841"/>
    <w:rsid w:val="5F9D36C5"/>
    <w:rsid w:val="67011223"/>
    <w:rsid w:val="69E82BD0"/>
    <w:rsid w:val="6C963A81"/>
    <w:rsid w:val="70D15E1F"/>
    <w:rsid w:val="71983660"/>
    <w:rsid w:val="71AD37CD"/>
    <w:rsid w:val="72ED6261"/>
    <w:rsid w:val="73050544"/>
    <w:rsid w:val="731F06FB"/>
    <w:rsid w:val="74835B72"/>
    <w:rsid w:val="79472035"/>
    <w:rsid w:val="7B677BC3"/>
    <w:rsid w:val="7BE16125"/>
    <w:rsid w:val="7BEF7A89"/>
    <w:rsid w:val="7D2343A6"/>
    <w:rsid w:val="7E5179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正文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customStyle="1" w:styleId="13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2024-11-26T08:42:00Z</cp:lastPrinted>
  <dcterms:modified xsi:type="dcterms:W3CDTF">2025-01-07T01:56:27Z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