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农平海简要事迹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农平海，男，壮族，1978年6月生，群众，大专学历，始兴县华洲木业有限公司生产部经理。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他勤奋敬业，上进好学，十年如一日，长期扎根于生产一线，两年时间从一名普通操作工成长为公司核心骨干力量。多年来，针对生产过程中所存在的问题不断总结优化及工艺改进。把无</w:t>
      </w:r>
      <w:r>
        <w:rPr>
          <w:rFonts w:hint="eastAsia" w:ascii="仿宋_GB2312" w:hAnsi="仿宋_GB2312" w:eastAsia="仿宋_GB2312" w:cs="仿宋_GB2312"/>
          <w:sz w:val="32"/>
          <w:szCs w:val="32"/>
        </w:rPr>
        <w:t>醛板日产量从最初300多立方提升至800多立方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极大的提升了公司的效益。通过工艺调整与优化，将无</w:t>
      </w:r>
      <w:r>
        <w:rPr>
          <w:rFonts w:hint="eastAsia" w:ascii="仿宋_GB2312" w:hAnsi="仿宋_GB2312" w:eastAsia="仿宋_GB2312" w:cs="仿宋_GB2312"/>
          <w:sz w:val="32"/>
          <w:szCs w:val="32"/>
        </w:rPr>
        <w:t>醛</w:t>
      </w:r>
      <w:r>
        <w:rPr>
          <w:rFonts w:hint="eastAsia" w:ascii="仿宋_GB2312" w:hAnsi="仿宋_GB2312" w:eastAsia="仿宋_GB2312" w:cs="仿宋_GB2312"/>
          <w:sz w:val="32"/>
          <w:szCs w:val="32"/>
          <w:lang w:val="en-US" w:eastAsia="zh-CN"/>
        </w:rPr>
        <w:t>胶的生产单耗从26公斤降至23公斤，每年为公司节省约700万的生产成本。十来年，全程参与公司的</w:t>
      </w:r>
      <w:r>
        <w:rPr>
          <w:rFonts w:hint="eastAsia" w:ascii="仿宋_GB2312" w:hAnsi="仿宋_GB2312" w:eastAsia="仿宋_GB2312" w:cs="仿宋_GB2312"/>
          <w:sz w:val="32"/>
          <w:szCs w:val="32"/>
        </w:rPr>
        <w:t>无醛板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防潮板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澳桉板、澳松板、竹香板等一系列新产品</w:t>
      </w:r>
      <w:r>
        <w:rPr>
          <w:rFonts w:hint="eastAsia" w:ascii="仿宋_GB2312" w:hAnsi="仿宋_GB2312" w:eastAsia="仿宋_GB2312" w:cs="仿宋_GB2312"/>
          <w:sz w:val="32"/>
          <w:szCs w:val="32"/>
          <w:lang w:val="en-US" w:eastAsia="zh-CN"/>
        </w:rPr>
        <w:t>的创新与研发</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为公司新产品的研发与量产做出了积极的贡献。参与公司实用新型和发明专利7项。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他注重安全生产，狠抓落实安全生产与培训，十多年来，部门从未发生过任何重大人员与设备的伤害和损失。</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他注重团队建设与人才培养，重视对工人的技能培训，发现和培养班组精英。通过日常工作培训，先后培养了多名技能全面的员工，为公司储备了多名优秀人才。2022年获“始兴县劳动模范”荣誉称号，2023年获“始兴县最美务工者”荣誉称号。</w:t>
      </w:r>
    </w:p>
    <w:p/>
    <w:p/>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王玲凤简要事迹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王玲凤，女，汉族，1980年8月出生，中共党员，本科学历，始兴县人民医院护理部主任。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她</w:t>
      </w:r>
      <w:r>
        <w:rPr>
          <w:rFonts w:hint="eastAsia" w:ascii="仿宋_GB2312" w:hAnsi="仿宋_GB2312" w:eastAsia="仿宋_GB2312" w:cs="仿宋_GB2312"/>
          <w:sz w:val="32"/>
          <w:szCs w:val="32"/>
        </w:rPr>
        <w:t>扎根基层医院从事护理工作24年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作为中共党员、始兴县护理质控中心主任的她以极大的热情投入到县域医共体建设中，她的足迹走遍县域每一个乡镇卫生院去检查和指导护理工作，致力实现县域内护理质量同质化管理，4S呼吸康复技术等新技术在她的不懈努力下在基层卫生院落地开花，始兴县区域消毒供应中心建设在她的创新推进下成为医共体建设的典范，为基层百姓带来福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作为领头人她带领医院文艺团队连续十年登上县文艺汇演的舞台，并多次获奖。新冠疫情发生以来，她一直奋战在抗疫一线。当听到临县发生疫情需要人员支援时，她毫不犹豫就踏上了支援的行程，她积极组织并作为领队带领始兴县支援队伍前往韶关等地支援，顺利完成每一次的支援任务。在县城疫情形势严峻的关键时候，她发挥党员先锋模范作用彻夜不休，奔波往返在每一个核酸采样点，组织调配全院人员通宵达旦完成各项疫情防控任务；当始兴县特大山火</w:t>
      </w:r>
      <w:r>
        <w:rPr>
          <w:rFonts w:hint="eastAsia" w:ascii="仿宋_GB2312" w:hAnsi="仿宋_GB2312" w:eastAsia="仿宋_GB2312" w:cs="仿宋_GB2312"/>
          <w:sz w:val="32"/>
          <w:szCs w:val="32"/>
          <w:lang w:eastAsia="zh-CN"/>
        </w:rPr>
        <w:t>出现</w:t>
      </w:r>
      <w:r>
        <w:rPr>
          <w:rFonts w:hint="eastAsia" w:ascii="仿宋_GB2312" w:hAnsi="仿宋_GB2312" w:eastAsia="仿宋_GB2312" w:cs="仿宋_GB2312"/>
          <w:sz w:val="32"/>
          <w:szCs w:val="32"/>
        </w:rPr>
        <w:t>危急关头，她亲自率队坚守在火场最前线完成医疗保障任务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每一次重大伤情的现场都有她的身影，一次又一次她充满热情的带领着团队高效完成任务。作为基层医院的共产党员，她始终不忘初心，尽心尽力为百姓提供最优质的护理服务。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陈晓方简要事迹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陈晓方，男，汉族，1990年5月出生，中共党员，全日制大学本科，始兴县中等职业学校实训处主任，中职讲师职称，汽车维修工技师。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践行教育家精神和工匠精神，秉承“德技并修、工学结合”育人理念，求实求精，致力于粤北山区中职教育和汽修行业高技能人才培养。作为专业带头人，他牵头制定《新能源汽车维修人才培养方案》，推动校企合作共建“产教融合实训基地”，主导开发《新能源汽车构造与检修》等3门出版及校本课程，其中1门正在申报“广东省精品课程”。近五年，他指导学生在省市职业院校技能大赛中获省赛二等奖1项、省赛三等奖7项，市一等奖5项，市二等奖8项，市三等奖8项。2021年至今他辅导的中职升本的学生，共12个同学被本科院校录取，有4个成功被广东技术师范大学车辆工程专业录取，其中钟浩同学以专业校测分93分并列全省第一。其撰写的多篇论文发表在核心期刊上；他在市、县教学能力大赛中获得市二等奖4次、县一等奖2次；获得国家新型专利2项，计算机软件著作2项。在教育创新方面，他主持完成两个省级课题，其中《以赛促教，提升学生适应社会技能》，相关成果被推广至市内5所兄弟院校，为韶关职业教育高质量发展作出显著贡献。个人获评“韶关市四有教师”“韶关市优秀团干”“始兴县优秀党员”“始兴县梁广榕模范教师”“始兴县最美青年志愿者”等称号。</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毛晓燕简要事迹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毛晓燕，女，汉族，1976年5月出生，中共党员，大专学历，始兴县马市镇坜坪村总支部书记。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她于2023年联合5家专业合作社，成立了现代农业专业化服务联合社，为始兴县现代农业发展开拓了新路径。身为“广东省农村乡土专家”，她带头种植130亩黄烟，亲自主导从土壤改良到烘烤的每一个环节，显著提升了黄烟的产量与品质。她被认定为“广东省农村乡土专家”，带领村民新增60亩鹰嘴桃等特色水果种植，让特色产业逐步成为村民增收的新引擎。在她的带领下，2024年村集体收入飙升至45万元，相比去年增长45.7%。她全力推动乡道单改双车道项目，积极协调上级部门争取资金与政策支持，深入村民家中化解土地协调难题，成功改善了乡村交通，极大便利了农产品运输与农事活动。在水利建设方面，她全程参与大山背水库水圳维修，坚守施工现场保障灌溉用水，同时积极推进隧洞修复项目，为农业生产的稳定发展奠定坚实基础。在乡村治理上，她大力推广“睦邻制”乡村治理制度，精心选拔一批责任心强的邻长，提升乡村治理的精细化程度，有效融洽了村民关系。在纪律作风整顿活动中，她以身作则，带头查摆问题，全面监督干部队伍，打造出风清气正的政治生态，为乡村发展提供了有力的组织保障。她用实际行动，生动诠释了责任与担当，引领着坜坪村不断迈向更加美好的未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始兴县消防救援大队简要事迹</w:t>
      </w: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始兴县消防救援大队始终以习近平新时代中国特色社会主义思想为指导，忠实践行重要训词精神，坚持“固本拓新、稳中求进”的总基调，抓好班子各项工作建设。</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队积极开展“党纪学习教育”“立足岗位、扎根奉献”自主教育等各项活动，持续营造学习先进、崇尚先进、争当先进的浓厚氛围，坚持实战化牵引，创新执勤训练模式，不断提升综合救援水平，锤炼队伍专业救援能力，保障了始兴县消防环境持续安全稳定。近年来成功处置“10.31”龙斗峰抢险救援、“12.6”喜洋洋纸厂火灾扑救、“6.19”抗洪抢险、“7.15”龙斗峰救援、“8.11”标准厂房火灾扑救、“9.27”沙水工业园区厂房火灾扑救、5.13韶赣高速天然气货车侧翻救援、6.9南韶高速公路火灾扑救等各项艰难险重任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近年来，大队荣获</w:t>
      </w:r>
      <w:bookmarkStart w:id="0" w:name="_GoBack"/>
      <w:bookmarkEnd w:id="0"/>
      <w:r>
        <w:rPr>
          <w:rFonts w:hint="eastAsia" w:ascii="仿宋_GB2312" w:hAnsi="仿宋_GB2312" w:eastAsia="仿宋_GB2312" w:cs="仿宋_GB2312"/>
          <w:sz w:val="32"/>
          <w:szCs w:val="32"/>
        </w:rPr>
        <w:t>“2021年度广东省青年文明号标兵号“四强党支部”，始兴县“五四红旗团支部（总支）”“集体三等功”“十佳优秀志愿服务项目”等省市县荣誉10余项，各指战员荣获广东省“优秀共青团员”“训练标兵”韶关市“优秀共青团员”“三等功”，以及各项省市比武训练成绩前三，年度嘉奖、优秀消防员荣誉50余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sz w:val="44"/>
          <w:szCs w:val="44"/>
          <w:lang w:val="en-US" w:eastAsia="zh-CN"/>
        </w:rPr>
      </w:pPr>
    </w:p>
    <w:p>
      <w:pPr>
        <w:pStyle w:val="6"/>
        <w:rPr>
          <w:rFonts w:hint="eastAsia" w:ascii="方正小标宋简体" w:hAnsi="方正小标宋简体" w:eastAsia="方正小标宋简体" w:cs="方正小标宋简体"/>
          <w:color w:val="000000"/>
          <w:sz w:val="44"/>
          <w:szCs w:val="44"/>
          <w:lang w:val="en-US" w:eastAsia="zh-CN"/>
        </w:rPr>
      </w:pPr>
    </w:p>
    <w:p>
      <w:pPr>
        <w:rPr>
          <w:rFonts w:hint="eastAsia" w:ascii="方正小标宋简体" w:hAnsi="方正小标宋简体" w:eastAsia="方正小标宋简体" w:cs="方正小标宋简体"/>
          <w:color w:val="00000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广东始兴农村商业银行股份有限公司司前支行简要事迹</w:t>
      </w:r>
    </w:p>
    <w:p>
      <w:pPr>
        <w:ind w:firstLine="640" w:firstLineChars="200"/>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始兴农商银行以“坚守支农支小、支持农民致富”为初心，服务县域经济，下沉农村金融基础服务，履行地方金融长子责任担当。</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该行“户户通”项目开展以来，司前支行凝聚员工思想共识，明确工作目标，深入传承“挎包”精神和“老黄牛”精神，利用下班和节假日时间开展进店走访调查，要求走访建档从街头到街尾，横向到边，纵向到底，不留盲区。走访过程中以客户唠嗑聊天方式传播户户通知识，在聊天过程中宣传始兴农商银行的存贷款特色产品，全面推广电子产品。走访后对客户的金融需求进行筛选分类，积极跟进服务，满足符合条件的客户的金融需求，使个体工商户不出门可享受方便、快捷、高效的金融服务。截止2024年12月，司前支行个体工商户、小微企业共建档869户，覆盖率为100%,授信户数175户，覆盖率为20.14%,织就了坚实的客户网。自2011年扶持农村妇女创业贷款项目实施以来，始兴农商行与县妇联、财政局、社会保障局通力合作，积极制定农村妇女贷款管理办法，为县域有志创业妇女提供了有力支持，一定程度上解决了妇女就业难的问题，也为农村妇女创业开辟了一条阳光大道。农村妇女创业贷款推出至今，司前支行累放户数19户，累放金额140万元。</w:t>
      </w:r>
    </w:p>
    <w:p>
      <w:pPr>
        <w:pStyle w:val="6"/>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2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34507C"/>
    <w:rsid w:val="530821C1"/>
    <w:rsid w:val="638B3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line="560" w:lineRule="exact"/>
      <w:ind w:firstLine="630"/>
    </w:pPr>
    <w:rPr>
      <w:rFonts w:eastAsia="仿宋_GB2312"/>
      <w:sz w:val="32"/>
    </w:rPr>
  </w:style>
  <w:style w:type="paragraph" w:styleId="3">
    <w:name w:val="Body Text First Indent 2"/>
    <w:basedOn w:val="2"/>
    <w:next w:val="1"/>
    <w:qFormat/>
    <w:uiPriority w:val="0"/>
    <w:pPr>
      <w:spacing w:after="0" w:afterLines="0"/>
      <w:ind w:firstLine="420" w:firstLineChars="200"/>
    </w:pPr>
    <w:rPr>
      <w:rFonts w:ascii="Times New Roman" w:hAnsi="Times New Roman"/>
    </w:rPr>
  </w:style>
  <w:style w:type="paragraph" w:customStyle="1" w:styleId="6">
    <w:name w:val="Default"/>
    <w:next w:val="1"/>
    <w:qFormat/>
    <w:uiPriority w:val="0"/>
    <w:pPr>
      <w:widowControl w:val="0"/>
      <w:autoSpaceDE w:val="0"/>
      <w:autoSpaceDN w:val="0"/>
      <w:adjustRightInd w:val="0"/>
    </w:pPr>
    <w:rPr>
      <w:rFonts w:ascii="方正小标宋_GBK" w:hAnsi="方正小标宋_GBK" w:eastAsia="方正小标宋_GBK"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2051</Words>
  <Characters>2098</Characters>
  <Lines>0</Lines>
  <Paragraphs>0</Paragraphs>
  <TotalTime>12</TotalTime>
  <ScaleCrop>false</ScaleCrop>
  <LinksUpToDate>false</LinksUpToDate>
  <CharactersWithSpaces>2099</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2025-04-08T07:50:00Z</dcterms:created>
  <dc:creator>Administrator</dc:creator>
  <cp:lastModifiedBy>Administrator</cp:lastModifiedBy>
  <dcterms:modified xsi:type="dcterms:W3CDTF">2025-04-08T08:50:08Z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KSOTemplateDocerSaveRecord">
    <vt:lpwstr>eyJoZGlkIjoiMzY2Y2VmZjIwZjI4Y2VjOTcyYzJjYWFmYTIxZGM4ZDEiLCJ1c2VySWQiOiIyNTAzOTUzNDYifQ==</vt:lpwstr>
  </property>
  <property fmtid="{D5CDD505-2E9C-101B-9397-08002B2CF9AE}" pid="4" name="ICV">
    <vt:lpwstr>A1270217ABD94D6C81732959FC2F8A4F_12</vt:lpwstr>
  </property>
</Properties>
</file>